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9B" w:rsidRDefault="00F4369B" w:rsidP="00131569">
      <w:pPr>
        <w:jc w:val="center"/>
        <w:rPr>
          <w:rFonts w:ascii="Times New Roman" w:hAnsi="Times New Roman" w:cs="Times New Roman"/>
          <w:sz w:val="40"/>
        </w:rPr>
      </w:pPr>
    </w:p>
    <w:p w:rsidR="00131569" w:rsidRPr="003941F0" w:rsidRDefault="00131569" w:rsidP="00131569">
      <w:pPr>
        <w:jc w:val="center"/>
        <w:rPr>
          <w:rFonts w:ascii="Times New Roman" w:hAnsi="Times New Roman" w:cs="Times New Roman"/>
          <w:sz w:val="40"/>
        </w:rPr>
      </w:pPr>
      <w:r w:rsidRPr="003941F0">
        <w:rPr>
          <w:rFonts w:ascii="Times New Roman" w:hAnsi="Times New Roman" w:cs="Times New Roman"/>
          <w:sz w:val="40"/>
        </w:rPr>
        <w:t xml:space="preserve">Our Lifetime Service commitment to </w:t>
      </w:r>
      <w:bookmarkStart w:id="0" w:name="_GoBack"/>
      <w:bookmarkEnd w:id="0"/>
    </w:p>
    <w:p w:rsidR="00131569" w:rsidRPr="003941F0" w:rsidRDefault="00131569" w:rsidP="00131569">
      <w:pPr>
        <w:jc w:val="center"/>
        <w:rPr>
          <w:rFonts w:ascii="Times New Roman" w:hAnsi="Times New Roman" w:cs="Times New Roman"/>
          <w:sz w:val="40"/>
        </w:rPr>
      </w:pPr>
      <w:r w:rsidRPr="003941F0">
        <w:rPr>
          <w:rFonts w:ascii="Times New Roman" w:hAnsi="Times New Roman" w:cs="Times New Roman"/>
          <w:sz w:val="40"/>
        </w:rPr>
        <w:t>Financial Education</w:t>
      </w:r>
    </w:p>
    <w:p w:rsidR="00131569" w:rsidRDefault="00870B8D" w:rsidP="00131569">
      <w:pPr>
        <w:jc w:val="center"/>
        <w:rPr>
          <w:rFonts w:ascii="Times New Roman" w:hAnsi="Times New Roman" w:cs="Times New Roman"/>
          <w:sz w:val="40"/>
        </w:rPr>
      </w:pPr>
      <w:r>
        <w:rPr>
          <w:rFonts w:ascii="Times New Roman" w:hAnsi="Times New Roman" w:cs="Times New Roman"/>
          <w:sz w:val="40"/>
        </w:rPr>
        <w:t>To</w:t>
      </w:r>
      <w:r w:rsidR="00131569">
        <w:rPr>
          <w:rFonts w:ascii="Helvetica" w:hAnsi="Helvetica" w:cs="Helvetica"/>
          <w:noProof/>
          <w:color w:val="0000FF"/>
          <w:sz w:val="18"/>
          <w:szCs w:val="18"/>
        </w:rPr>
        <w:drawing>
          <wp:inline distT="0" distB="0" distL="0" distR="0">
            <wp:extent cx="5943600" cy="656590"/>
            <wp:effectExtent l="0" t="0" r="0" b="0"/>
            <wp:docPr id="3" name="frontphoto" descr="http://www.vidyalaya.us/shiksha/assets/components/vidyalaya/images/Vheader2.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photo" descr="http://www.vidyalaya.us/shiksha/assets/components/vidyalaya/images/Vheader2.jpg">
                      <a:hlinkClick r:id=""/>
                    </pic:cNvP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56590"/>
                    </a:xfrm>
                    <a:prstGeom prst="rect">
                      <a:avLst/>
                    </a:prstGeom>
                    <a:noFill/>
                    <a:ln>
                      <a:noFill/>
                    </a:ln>
                  </pic:spPr>
                </pic:pic>
              </a:graphicData>
            </a:graphic>
          </wp:inline>
        </w:drawing>
      </w:r>
    </w:p>
    <w:p w:rsidR="00F4369B" w:rsidRDefault="00F4369B" w:rsidP="00131569">
      <w:pPr>
        <w:jc w:val="center"/>
        <w:rPr>
          <w:sz w:val="32"/>
          <w:szCs w:val="32"/>
        </w:rPr>
      </w:pPr>
      <w:r>
        <w:rPr>
          <w:noProof/>
        </w:rPr>
        <w:drawing>
          <wp:anchor distT="0" distB="0" distL="114300" distR="114300" simplePos="0" relativeHeight="251661312" behindDoc="0" locked="0" layoutInCell="1" allowOverlap="1">
            <wp:simplePos x="0" y="0"/>
            <wp:positionH relativeFrom="column">
              <wp:posOffset>55880</wp:posOffset>
            </wp:positionH>
            <wp:positionV relativeFrom="paragraph">
              <wp:posOffset>302260</wp:posOffset>
            </wp:positionV>
            <wp:extent cx="1143000" cy="1714500"/>
            <wp:effectExtent l="19050" t="0" r="0" b="0"/>
            <wp:wrapTight wrapText="bothSides">
              <wp:wrapPolygon edited="0">
                <wp:start x="-360" y="0"/>
                <wp:lineTo x="-360" y="21360"/>
                <wp:lineTo x="21600" y="21360"/>
                <wp:lineTo x="21600" y="0"/>
                <wp:lineTo x="-36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P singh"/>
                    <pic:cNvPicPr>
                      <a:picLocks noChangeAspect="1" noChangeArrowheads="1"/>
                    </pic:cNvPicPr>
                  </pic:nvPicPr>
                  <pic:blipFill>
                    <a:blip r:embed="rId5" cstate="print"/>
                    <a:stretch>
                      <a:fillRect/>
                    </a:stretch>
                  </pic:blipFill>
                  <pic:spPr bwMode="auto">
                    <a:xfrm>
                      <a:off x="0" y="0"/>
                      <a:ext cx="1143000" cy="1714500"/>
                    </a:xfrm>
                    <a:prstGeom prst="rect">
                      <a:avLst/>
                    </a:prstGeom>
                    <a:noFill/>
                    <a:ln w="9525">
                      <a:noFill/>
                      <a:miter lim="800000"/>
                      <a:headEnd/>
                      <a:tailEnd/>
                    </a:ln>
                  </pic:spPr>
                </pic:pic>
              </a:graphicData>
            </a:graphic>
          </wp:anchor>
        </w:drawing>
      </w:r>
    </w:p>
    <w:p w:rsidR="00F1659A" w:rsidRDefault="00F1659A" w:rsidP="003941F0">
      <w:pPr>
        <w:autoSpaceDE w:val="0"/>
        <w:autoSpaceDN w:val="0"/>
        <w:adjustRightInd w:val="0"/>
        <w:spacing w:line="240" w:lineRule="atLeast"/>
        <w:rPr>
          <w:rFonts w:ascii="Times New Roman" w:hAnsi="Times New Roman" w:cs="Times New Roman"/>
          <w:color w:val="333333"/>
          <w:sz w:val="18"/>
          <w:szCs w:val="18"/>
        </w:rPr>
      </w:pPr>
    </w:p>
    <w:p w:rsidR="007A3979" w:rsidRDefault="00F4369B" w:rsidP="003941F0">
      <w:pPr>
        <w:autoSpaceDE w:val="0"/>
        <w:autoSpaceDN w:val="0"/>
        <w:adjustRightInd w:val="0"/>
        <w:spacing w:line="240" w:lineRule="atLeast"/>
        <w:rPr>
          <w:rFonts w:ascii="Times New Roman" w:hAnsi="Times New Roman" w:cs="Times New Roman"/>
          <w:noProof/>
          <w:color w:val="333333"/>
          <w:sz w:val="18"/>
          <w:szCs w:val="18"/>
        </w:rPr>
      </w:pPr>
      <w:proofErr w:type="spellStart"/>
      <w:r>
        <w:rPr>
          <w:rFonts w:ascii="Times New Roman" w:hAnsi="Times New Roman" w:cs="Times New Roman"/>
          <w:color w:val="333333"/>
          <w:sz w:val="18"/>
          <w:szCs w:val="18"/>
        </w:rPr>
        <w:t>Manmohan</w:t>
      </w:r>
      <w:proofErr w:type="spellEnd"/>
      <w:r>
        <w:rPr>
          <w:rFonts w:ascii="Times New Roman" w:hAnsi="Times New Roman" w:cs="Times New Roman"/>
          <w:color w:val="333333"/>
          <w:sz w:val="18"/>
          <w:szCs w:val="18"/>
        </w:rPr>
        <w:t xml:space="preserve"> “Billy” Singh is a Registered Representative of Park Avenue Securities LLC (PAS), 7 Hanover Square, New York, NY 10004. Securities products and services offered through PAS, 1-888-600-4667. </w:t>
      </w:r>
      <w:proofErr w:type="gramStart"/>
      <w:r>
        <w:rPr>
          <w:rFonts w:ascii="Times New Roman" w:hAnsi="Times New Roman" w:cs="Times New Roman"/>
          <w:color w:val="333333"/>
          <w:sz w:val="18"/>
          <w:szCs w:val="18"/>
        </w:rPr>
        <w:t>Financial Representative of Guardian Life Insurance Company of America (Guardian), New York, NY.</w:t>
      </w:r>
      <w:proofErr w:type="gramEnd"/>
      <w:r>
        <w:rPr>
          <w:rFonts w:ascii="Times New Roman" w:hAnsi="Times New Roman" w:cs="Times New Roman"/>
          <w:color w:val="333333"/>
          <w:sz w:val="18"/>
          <w:szCs w:val="18"/>
        </w:rPr>
        <w:t xml:space="preserve"> PAS is an indirect, wholly owned subsidiary of Guardian. The Forest Hills Financial Group, Inc. is not an affiliate or subsidiary of PAS or Guardian. PAS is a member of FINRA, SPIC.  Cell: 516-557-1263</w:t>
      </w:r>
    </w:p>
    <w:p w:rsidR="003941F0" w:rsidRPr="007A3979" w:rsidRDefault="007A3979" w:rsidP="00131569">
      <w:pPr>
        <w:autoSpaceDE w:val="0"/>
        <w:autoSpaceDN w:val="0"/>
        <w:adjustRightInd w:val="0"/>
        <w:spacing w:line="240" w:lineRule="atLeast"/>
        <w:rPr>
          <w:sz w:val="160"/>
          <w:szCs w:val="32"/>
        </w:rPr>
      </w:pPr>
      <w:r>
        <w:rPr>
          <w:noProof/>
        </w:rPr>
        <w:drawing>
          <wp:anchor distT="0" distB="0" distL="114300" distR="114300" simplePos="0" relativeHeight="251659264" behindDoc="0" locked="0" layoutInCell="1" allowOverlap="1">
            <wp:simplePos x="0" y="0"/>
            <wp:positionH relativeFrom="column">
              <wp:posOffset>-1231265</wp:posOffset>
            </wp:positionH>
            <wp:positionV relativeFrom="paragraph">
              <wp:posOffset>892175</wp:posOffset>
            </wp:positionV>
            <wp:extent cx="1143000" cy="1714500"/>
            <wp:effectExtent l="19050" t="0" r="0" b="0"/>
            <wp:wrapTight wrapText="bothSides">
              <wp:wrapPolygon edited="0">
                <wp:start x="-360" y="0"/>
                <wp:lineTo x="-360" y="21360"/>
                <wp:lineTo x="21600" y="21360"/>
                <wp:lineTo x="21600" y="0"/>
                <wp:lineTo x="-360" y="0"/>
              </wp:wrapPolygon>
            </wp:wrapTight>
            <wp:docPr id="7" name="Picture 7" descr="DEEP sin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EP singh"/>
                    <pic:cNvPicPr>
                      <a:picLocks noChangeAspect="1" noChangeArrowheads="1"/>
                    </pic:cNvPicPr>
                  </pic:nvPicPr>
                  <pic:blipFill>
                    <a:blip r:embed="rId6" cstate="print"/>
                    <a:stretch>
                      <a:fillRect/>
                    </a:stretch>
                  </pic:blipFill>
                  <pic:spPr bwMode="auto">
                    <a:xfrm>
                      <a:off x="0" y="0"/>
                      <a:ext cx="1143000" cy="1714500"/>
                    </a:xfrm>
                    <a:prstGeom prst="rect">
                      <a:avLst/>
                    </a:prstGeom>
                    <a:noFill/>
                    <a:ln w="9525">
                      <a:noFill/>
                      <a:miter lim="800000"/>
                      <a:headEnd/>
                      <a:tailEnd/>
                    </a:ln>
                  </pic:spPr>
                </pic:pic>
              </a:graphicData>
            </a:graphic>
          </wp:anchor>
        </w:drawing>
      </w:r>
      <w:r w:rsidR="003941F0">
        <w:rPr>
          <w:rFonts w:ascii="Times New Roman" w:hAnsi="Times New Roman" w:cs="Times New Roman"/>
          <w:color w:val="333333"/>
          <w:sz w:val="18"/>
          <w:szCs w:val="18"/>
        </w:rPr>
        <w:t xml:space="preserve">   </w:t>
      </w:r>
    </w:p>
    <w:p w:rsidR="00131569" w:rsidRPr="003941F0" w:rsidRDefault="00131569" w:rsidP="00131569">
      <w:pPr>
        <w:autoSpaceDE w:val="0"/>
        <w:autoSpaceDN w:val="0"/>
        <w:adjustRightInd w:val="0"/>
        <w:spacing w:line="240" w:lineRule="atLeast"/>
        <w:rPr>
          <w:rFonts w:ascii="Times New Roman" w:hAnsi="Times New Roman" w:cs="Times New Roman"/>
          <w:color w:val="000000"/>
          <w:sz w:val="18"/>
          <w:szCs w:val="18"/>
        </w:rPr>
      </w:pPr>
      <w:r w:rsidRPr="003941F0">
        <w:rPr>
          <w:rFonts w:ascii="Times New Roman" w:hAnsi="Times New Roman" w:cs="Times New Roman"/>
          <w:color w:val="000000"/>
          <w:sz w:val="18"/>
          <w:szCs w:val="18"/>
        </w:rPr>
        <w:t>Deep Singh is a Registered Representative and Financial Advisor of Park Avenue Securities LLC (PAS), 95-25 Queens Blvd, 10th Floor, Rego Park, New York 11374. Securities products and services offered through PAS, 1-888-600-4667. Deep Singh is a Field Representative of The Guardian Life Insurance Company of America (Guardian), New York, NY. PAS is an indirect, wholly owned subsidiary of Guardian. Forest Hills Financial Group is not an affiliate of subsidiary of PAS or Guardian.  PAS is a member FINRA, SIPC</w:t>
      </w:r>
      <w:r w:rsidR="003941F0">
        <w:rPr>
          <w:rFonts w:ascii="Times New Roman" w:hAnsi="Times New Roman" w:cs="Times New Roman"/>
          <w:color w:val="000000"/>
          <w:sz w:val="18"/>
          <w:szCs w:val="18"/>
        </w:rPr>
        <w:t>. Cell: 516-557-5648</w:t>
      </w:r>
    </w:p>
    <w:sectPr w:rsidR="00131569" w:rsidRPr="003941F0" w:rsidSect="00960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31569"/>
    <w:rsid w:val="00131569"/>
    <w:rsid w:val="003941F0"/>
    <w:rsid w:val="00403396"/>
    <w:rsid w:val="006071F6"/>
    <w:rsid w:val="007A3979"/>
    <w:rsid w:val="00870B8D"/>
    <w:rsid w:val="00960F9A"/>
    <w:rsid w:val="00BF7199"/>
    <w:rsid w:val="00F1659A"/>
    <w:rsid w:val="00F43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69"/>
    <w:rPr>
      <w:rFonts w:ascii="Tahoma" w:hAnsi="Tahoma" w:cs="Tahoma"/>
      <w:sz w:val="16"/>
      <w:szCs w:val="16"/>
    </w:rPr>
  </w:style>
  <w:style w:type="character" w:styleId="Strong">
    <w:name w:val="Strong"/>
    <w:basedOn w:val="DefaultParagraphFont"/>
    <w:uiPriority w:val="22"/>
    <w:qFormat/>
    <w:rsid w:val="001315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69"/>
    <w:rPr>
      <w:rFonts w:ascii="Tahoma" w:hAnsi="Tahoma" w:cs="Tahoma"/>
      <w:sz w:val="16"/>
      <w:szCs w:val="16"/>
    </w:rPr>
  </w:style>
  <w:style w:type="character" w:styleId="Strong">
    <w:name w:val="Strong"/>
    <w:basedOn w:val="DefaultParagraphFont"/>
    <w:uiPriority w:val="22"/>
    <w:qFormat/>
    <w:rsid w:val="0013156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Daddysboy1</dc:creator>
  <cp:lastModifiedBy>dshah</cp:lastModifiedBy>
  <cp:revision>2</cp:revision>
  <dcterms:created xsi:type="dcterms:W3CDTF">2014-02-23T19:17:00Z</dcterms:created>
  <dcterms:modified xsi:type="dcterms:W3CDTF">2014-02-23T19:17:00Z</dcterms:modified>
</cp:coreProperties>
</file>